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Вопросы для проведения зачета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Понятие коррупции как социально-правового явления. Понятие коррупции в законодательстве Российской Федерации.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Задачи органов следствия в борьбе с коррупционными преступлениями.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Виды коррупционных преступлений.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Структура методики расследования коррупционных преступлений.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Использование возможностей оперативно-розыскной деятельности при выявлении коррупционных преступлений.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 xml:space="preserve"> Особенности планирования расследования коррупционных преступлений.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Особенности использования специальных познаний при расследовании коррупционных преступлений.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 xml:space="preserve">Криминалистическая характеристика взяточничества. 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Следственные ситуации начального этапа расследования взяточничества.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 xml:space="preserve"> Комплекс первоначальных следственных действий и оперативно-розыскных мероприятий при расследовании взяточничества.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Взаимодействие следователя с органами дознания при расследовании взяточничества.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Особенности проверочных действий в стадии возбуждения уголовного дела по факту коммерческого подкупа.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Типичные следственные ситуации начального этапа расследования коммерческого подкупа.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Проверочные действия в стадии возбуждения уголовного дела по факту присвоения или растраты чужого имущества, совершенного лицом с использованием служебного положения.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Особенности использования специальных познаний при расследовании присвоения или растраты чужого имущества, совершенного лицом с использованием служебного положения.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Типичные следственные ситуации начального этапа расследования хищения путем присвоения или растраты чужого имущества, совершенного лицом с использованием служебного положения.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Виды и способы отмывания (легализации) денежных средств, приобретенных преступным путем.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Типичные следственные ситуации и комплекс первоначальных следственных действий при расследовании отмывания (легализации) денежных средств, приобретенных преступным путем.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Криминалистическая характеристика коммерческого подкупа.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 xml:space="preserve">Криминалистическая характеристика хищений чужого имущества путем присвоения или растраты, совершенного лицом с использованием служебного положения. 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 xml:space="preserve"> Криминалистическая характеристика мошенничества, совершенного лицом с использованием служебного положения.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Особенности возбуждения уголовного дела и планирование расследования мошенничества, совершенного лицом с использованием служебного положения.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lastRenderedPageBreak/>
        <w:t>Типичные следственные ситуации и комплекс следственных действий на первоначальном этапе расследования мошенничества, совершенного лицом с использованием служебного положения.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>Понятие и характеристика противодействия расследованию преступлений.</w:t>
      </w:r>
    </w:p>
    <w:p w:rsidR="006178C7" w:rsidRPr="00F14EC8" w:rsidRDefault="006178C7" w:rsidP="006178C7">
      <w:pPr>
        <w:numPr>
          <w:ilvl w:val="0"/>
          <w:numId w:val="1"/>
        </w:numPr>
        <w:rPr>
          <w:sz w:val="28"/>
          <w:szCs w:val="28"/>
        </w:rPr>
      </w:pPr>
      <w:r w:rsidRPr="00F14EC8">
        <w:rPr>
          <w:sz w:val="28"/>
          <w:szCs w:val="28"/>
        </w:rPr>
        <w:t xml:space="preserve"> Содержание и субъекты противодействия расследованию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178C7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661A6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178C7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SGAP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2020-09-09T07:34:00Z</dcterms:created>
  <dcterms:modified xsi:type="dcterms:W3CDTF">2020-09-09T07:34:00Z</dcterms:modified>
</cp:coreProperties>
</file>